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C6E62" w:rsidRPr="00942194" w:rsidTr="006234F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0C6E62" w:rsidRPr="00942194" w:rsidRDefault="000C6E62" w:rsidP="006234F9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ШАРАН РАЙОНЫ 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САЛМАЛЫ АУЫЛ 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СОВЕТЫ АУЫЛ БИЛӘМӘҺЕ СОВЕТЫ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0C6E62" w:rsidRPr="00942194" w:rsidRDefault="000C6E62" w:rsidP="006234F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МУНИЦИПАЛЬНЫЙ РАЙОН 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СОВЕТ СЕЛЬСКОГО ПОСЕЛЕНИЯ 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ЧАЛМАЛИНСКИЙ СЕЛЬСОВЕТ</w:t>
            </w: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0C6E62" w:rsidRPr="00942194" w:rsidRDefault="000C6E62" w:rsidP="006234F9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sz w:val="18"/>
                <w:szCs w:val="18"/>
              </w:rPr>
              <w:t>ТЕЛ.(34769) 2-61-05, 2-62-25</w:t>
            </w:r>
          </w:p>
        </w:tc>
      </w:tr>
    </w:tbl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5A7683" w:rsidRPr="0028278F" w:rsidRDefault="005A7683" w:rsidP="005A7683">
      <w:pPr>
        <w:keepNext/>
        <w:ind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</w:rPr>
      </w:pP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5A7683">
        <w:rPr>
          <w:b/>
        </w:rPr>
        <w:t>О внесении изменений и дополнений в Устав</w:t>
      </w:r>
      <w:r w:rsidR="005A7683" w:rsidRPr="005A7683">
        <w:rPr>
          <w:b/>
        </w:rPr>
        <w:t xml:space="preserve"> </w:t>
      </w:r>
      <w:r w:rsidRPr="005A7683">
        <w:rPr>
          <w:b/>
        </w:rPr>
        <w:t>сельского поселения</w:t>
      </w:r>
      <w:r w:rsidR="005A7683" w:rsidRPr="005A7683">
        <w:rPr>
          <w:b/>
        </w:rPr>
        <w:t xml:space="preserve"> </w:t>
      </w:r>
      <w:proofErr w:type="spellStart"/>
      <w:r w:rsidR="000C6E62">
        <w:rPr>
          <w:b/>
        </w:rPr>
        <w:t>Чалмалинский</w:t>
      </w:r>
      <w:proofErr w:type="spellEnd"/>
      <w:r w:rsidR="005A7683" w:rsidRPr="005A7683">
        <w:rPr>
          <w:b/>
        </w:rPr>
        <w:t xml:space="preserve"> 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</w:t>
      </w:r>
      <w:r w:rsidR="005A7683" w:rsidRPr="005A7683"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proofErr w:type="spellStart"/>
      <w:r w:rsidR="000C6E62">
        <w:t>Чалмалинский</w:t>
      </w:r>
      <w:proofErr w:type="spellEnd"/>
      <w:r w:rsidR="005A7683" w:rsidRPr="005A7683">
        <w:t xml:space="preserve">  сельсовет муниципального района Шаранский район Р</w:t>
      </w:r>
      <w:r w:rsidRPr="005A7683">
        <w:t>еспублики</w:t>
      </w:r>
      <w:r w:rsidR="005A7683" w:rsidRPr="005A7683">
        <w:t xml:space="preserve"> </w:t>
      </w:r>
      <w:r w:rsidRPr="005A7683">
        <w:t>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F958E3" w:rsidRPr="005A7683">
        <w:t>сельского поселения</w:t>
      </w:r>
      <w:r w:rsidR="00F958E3">
        <w:t xml:space="preserve"> </w:t>
      </w:r>
      <w:proofErr w:type="spellStart"/>
      <w:r w:rsidR="000C6E62">
        <w:t>Чалмалинский</w:t>
      </w:r>
      <w:proofErr w:type="spellEnd"/>
      <w:r w:rsidR="005A7683" w:rsidRPr="005A7683">
        <w:t xml:space="preserve">  сельсовет муниципального района Шаранский район</w:t>
      </w:r>
      <w:r w:rsidR="005A7683">
        <w:t xml:space="preserve"> </w:t>
      </w:r>
      <w:r w:rsidR="007A6C51">
        <w:t>Республики Башкортостан</w:t>
      </w:r>
      <w:r>
        <w:t xml:space="preserve"> </w:t>
      </w:r>
      <w:r w:rsidR="007A6C51">
        <w:t>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</w:t>
      </w:r>
      <w:r w:rsidR="000117C6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lastRenderedPageBreak/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</w:t>
      </w:r>
      <w:r w:rsidR="003B6C6F">
        <w:t xml:space="preserve"> </w:t>
      </w: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</w:t>
      </w:r>
      <w:r w:rsidR="003B6C6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lastRenderedPageBreak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rPr>
          <w:lang w:eastAsia="en-US" w:bidi="en-US"/>
        </w:rPr>
        <w:t xml:space="preserve"> </w:t>
      </w:r>
      <w:r w:rsidR="003B6C6F"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3B6C6F">
        <w:t xml:space="preserve"> </w:t>
      </w:r>
      <w:r w:rsidR="005A7683">
        <w:t xml:space="preserve">сельского поселения </w:t>
      </w:r>
      <w:proofErr w:type="spellStart"/>
      <w:r w:rsidR="000C6E62">
        <w:t>Чалмалинский</w:t>
      </w:r>
      <w:proofErr w:type="spellEnd"/>
      <w:r w:rsidR="005A7683" w:rsidRPr="005A7683">
        <w:t xml:space="preserve">  сельсовет муниципального района Шаранский район </w:t>
      </w:r>
      <w:r w:rsidR="005A7683">
        <w:t>Республики Башкортостан</w:t>
      </w:r>
      <w:r w:rsidR="003B6C6F">
        <w:t xml:space="preserve"> </w:t>
      </w:r>
      <w:r>
        <w:t>в течение семи дней со дня его поступления из</w:t>
      </w:r>
      <w:r w:rsidR="003B6C6F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  <w:r w:rsidR="003B6C6F">
        <w:t xml:space="preserve"> 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  <w:r w:rsidR="005A7683" w:rsidRPr="005A7683">
        <w:t xml:space="preserve"> </w:t>
      </w:r>
    </w:p>
    <w:p w:rsidR="005A7683" w:rsidRDefault="000C6E62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Чалмалинский</w:t>
      </w:r>
      <w:proofErr w:type="spellEnd"/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3B6C6F">
        <w:t xml:space="preserve">                                     </w:t>
      </w:r>
      <w:r w:rsidR="005A7683">
        <w:t xml:space="preserve">         </w:t>
      </w:r>
      <w:r w:rsidR="003B6C6F">
        <w:t xml:space="preserve">     </w:t>
      </w:r>
      <w:r w:rsidR="005A7683">
        <w:t xml:space="preserve">  </w:t>
      </w:r>
      <w:r w:rsidR="003B6C6F">
        <w:t xml:space="preserve">                  </w:t>
      </w:r>
      <w:proofErr w:type="spellStart"/>
      <w:r w:rsidR="000C6E62">
        <w:t>И.Г.Мухаметов</w:t>
      </w:r>
      <w:proofErr w:type="spellEnd"/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0C6E62">
      <w:pPr>
        <w:pStyle w:val="2"/>
        <w:shd w:val="clear" w:color="auto" w:fill="auto"/>
        <w:spacing w:after="0" w:line="322" w:lineRule="exact"/>
        <w:jc w:val="both"/>
      </w:pPr>
      <w:r>
        <w:t>с.Чалмалы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0C6E62">
        <w:t>14/114</w:t>
      </w:r>
    </w:p>
    <w:sectPr w:rsidR="0055182A" w:rsidSect="005A7683">
      <w:headerReference w:type="default" r:id="rId9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10" w:rsidRDefault="00175910">
      <w:r>
        <w:separator/>
      </w:r>
    </w:p>
  </w:endnote>
  <w:endnote w:type="continuationSeparator" w:id="0">
    <w:p w:rsidR="00175910" w:rsidRDefault="0017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10" w:rsidRDefault="00175910"/>
  </w:footnote>
  <w:footnote w:type="continuationSeparator" w:id="0">
    <w:p w:rsidR="00175910" w:rsidRDefault="001759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8133BB">
    <w:pPr>
      <w:rPr>
        <w:sz w:val="2"/>
        <w:szCs w:val="2"/>
      </w:rPr>
    </w:pPr>
    <w:r w:rsidRPr="008133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8133BB">
                <w:pPr>
                  <w:pStyle w:val="a6"/>
                  <w:shd w:val="clear" w:color="auto" w:fill="auto"/>
                  <w:spacing w:line="240" w:lineRule="auto"/>
                </w:pPr>
                <w:r w:rsidRPr="008133BB">
                  <w:fldChar w:fldCharType="begin"/>
                </w:r>
                <w:r w:rsidR="007A6C51">
                  <w:instrText xml:space="preserve"> PAGE \* MERGEFORMAT </w:instrText>
                </w:r>
                <w:r w:rsidRPr="008133BB">
                  <w:fldChar w:fldCharType="separate"/>
                </w:r>
                <w:r w:rsidR="00F958E3" w:rsidRPr="00F958E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4774"/>
    <w:rsid w:val="000117C6"/>
    <w:rsid w:val="000C4177"/>
    <w:rsid w:val="000C6E62"/>
    <w:rsid w:val="00175910"/>
    <w:rsid w:val="00196E87"/>
    <w:rsid w:val="003B6C6F"/>
    <w:rsid w:val="003E0818"/>
    <w:rsid w:val="0055182A"/>
    <w:rsid w:val="005A7683"/>
    <w:rsid w:val="005E53D7"/>
    <w:rsid w:val="005E79EE"/>
    <w:rsid w:val="00647012"/>
    <w:rsid w:val="007A6C51"/>
    <w:rsid w:val="008133BB"/>
    <w:rsid w:val="008805CC"/>
    <w:rsid w:val="009A5EFE"/>
    <w:rsid w:val="009F4774"/>
    <w:rsid w:val="00CF17AC"/>
    <w:rsid w:val="00D367C4"/>
    <w:rsid w:val="00D56FA4"/>
    <w:rsid w:val="00E46525"/>
    <w:rsid w:val="00E8251A"/>
    <w:rsid w:val="00F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FA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5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5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5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D5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D56F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56F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1F86-620B-440E-9983-D15CCE7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9</cp:revision>
  <cp:lastPrinted>2020-11-02T05:04:00Z</cp:lastPrinted>
  <dcterms:created xsi:type="dcterms:W3CDTF">2020-10-28T07:20:00Z</dcterms:created>
  <dcterms:modified xsi:type="dcterms:W3CDTF">2020-11-02T05:04:00Z</dcterms:modified>
</cp:coreProperties>
</file>